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789BFA" w14:textId="0C16765A" w:rsidR="00DC41E5" w:rsidRPr="004D220E" w:rsidRDefault="004D220E">
      <w:pPr>
        <w:rPr>
          <w:b/>
          <w:bCs/>
          <w:sz w:val="32"/>
          <w:szCs w:val="32"/>
        </w:rPr>
      </w:pPr>
      <w:r w:rsidRPr="004D220E">
        <w:rPr>
          <w:b/>
          <w:bCs/>
          <w:sz w:val="32"/>
          <w:szCs w:val="32"/>
        </w:rPr>
        <w:t>Neviditelný inkoust</w:t>
      </w:r>
    </w:p>
    <w:p w14:paraId="4E9F4D25" w14:textId="77777777" w:rsidR="002C7661" w:rsidRDefault="002C7661"/>
    <w:p w14:paraId="54C717EA" w14:textId="3A28E9D4" w:rsidR="004D220E" w:rsidRDefault="002C7661">
      <w:r w:rsidRPr="002C7661">
        <w:rPr>
          <w:b/>
          <w:bCs/>
        </w:rPr>
        <w:t>Pomůcky:</w:t>
      </w:r>
      <w:r>
        <w:t xml:space="preserve"> Měkký bílý papír formátu A5, štětec, kelímek s mlékem, svíčka a zápalky.</w:t>
      </w:r>
    </w:p>
    <w:p w14:paraId="1531FFA4" w14:textId="77777777" w:rsidR="002C7661" w:rsidRDefault="002C7661"/>
    <w:p w14:paraId="7779CD43" w14:textId="77777777" w:rsidR="002C7661" w:rsidRDefault="002C7661">
      <w:r w:rsidRPr="002C7661">
        <w:rPr>
          <w:b/>
          <w:bCs/>
        </w:rPr>
        <w:t>Postup:</w:t>
      </w:r>
      <w:r>
        <w:t xml:space="preserve"> </w:t>
      </w:r>
    </w:p>
    <w:p w14:paraId="295A1959" w14:textId="77777777" w:rsidR="002C7661" w:rsidRDefault="002C7661" w:rsidP="002C7661">
      <w:pPr>
        <w:pStyle w:val="Odstavecseseznamem"/>
        <w:numPr>
          <w:ilvl w:val="0"/>
          <w:numId w:val="1"/>
        </w:numPr>
      </w:pPr>
      <w:r>
        <w:t xml:space="preserve">Na bílý papír napište štětcem namočeným v mléce tajnou zprávu. Můžete také namalovat obrázek. </w:t>
      </w:r>
    </w:p>
    <w:p w14:paraId="789EE987" w14:textId="77777777" w:rsidR="002C7661" w:rsidRDefault="002C7661" w:rsidP="002C7661">
      <w:pPr>
        <w:pStyle w:val="Odstavecseseznamem"/>
        <w:numPr>
          <w:ilvl w:val="0"/>
          <w:numId w:val="1"/>
        </w:numPr>
      </w:pPr>
      <w:r>
        <w:t xml:space="preserve">Jakmile mléko zaschne, dospělý zapálí svíčku a nad plamenem nahřívá obrázky. </w:t>
      </w:r>
    </w:p>
    <w:p w14:paraId="0E11F875" w14:textId="008B3C8F" w:rsidR="002C7661" w:rsidRDefault="002C7661" w:rsidP="002C7661">
      <w:pPr>
        <w:pStyle w:val="Odstavecseseznamem"/>
        <w:numPr>
          <w:ilvl w:val="0"/>
          <w:numId w:val="1"/>
        </w:numPr>
      </w:pPr>
      <w:r>
        <w:t>Kresba vystoupí.</w:t>
      </w:r>
    </w:p>
    <w:p w14:paraId="7AB3CAFD" w14:textId="50E1005F" w:rsidR="004D220E" w:rsidRDefault="004D220E" w:rsidP="004D220E">
      <w:pPr>
        <w:ind w:left="-567"/>
      </w:pPr>
    </w:p>
    <w:p w14:paraId="4D9D0B7E" w14:textId="6FF86866" w:rsidR="004D220E" w:rsidRDefault="004D220E" w:rsidP="004D220E">
      <w:pPr>
        <w:ind w:left="-567"/>
      </w:pPr>
      <w:r>
        <w:rPr>
          <w:noProof/>
        </w:rPr>
        <w:drawing>
          <wp:inline distT="0" distB="0" distL="0" distR="0" wp14:anchorId="511C19C0" wp14:editId="6461515B">
            <wp:extent cx="6467475" cy="4729412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82228" cy="474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CCA2C8" w14:textId="77777777" w:rsidR="004D220E" w:rsidRDefault="004D220E" w:rsidP="004D220E">
      <w:pPr>
        <w:ind w:left="-567"/>
      </w:pPr>
      <w:r>
        <w:t xml:space="preserve">Zdroj: </w:t>
      </w:r>
      <w:r>
        <w:t xml:space="preserve">Zdroj: Zdroj: </w:t>
      </w:r>
      <w:r w:rsidRPr="0038445F">
        <w:t>KALIČINSKÁ, Eva. </w:t>
      </w:r>
      <w:r w:rsidRPr="0038445F">
        <w:rPr>
          <w:i/>
          <w:iCs/>
        </w:rPr>
        <w:t xml:space="preserve">Výtvarné činnosti s </w:t>
      </w:r>
      <w:proofErr w:type="spellStart"/>
      <w:r w:rsidRPr="0038445F">
        <w:rPr>
          <w:i/>
          <w:iCs/>
        </w:rPr>
        <w:t>pyramidáčkem</w:t>
      </w:r>
      <w:proofErr w:type="spellEnd"/>
      <w:r w:rsidRPr="0038445F">
        <w:t>. Brno: Zdravotní ústav se sídlem v</w:t>
      </w:r>
      <w:r>
        <w:t> </w:t>
      </w:r>
      <w:r w:rsidRPr="0038445F">
        <w:t>Brně za finanční podpory Ministerstva zdravotnictví v rámci PPZ 9276/2006, 2006.</w:t>
      </w:r>
    </w:p>
    <w:p w14:paraId="27C9FE9A" w14:textId="4E8DA0E1" w:rsidR="004D220E" w:rsidRDefault="004D220E" w:rsidP="004D220E">
      <w:pPr>
        <w:ind w:left="-567"/>
      </w:pPr>
    </w:p>
    <w:sectPr w:rsidR="004D22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042356"/>
    <w:multiLevelType w:val="hybridMultilevel"/>
    <w:tmpl w:val="9E1055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3A0"/>
    <w:rsid w:val="000463A0"/>
    <w:rsid w:val="001C6DA1"/>
    <w:rsid w:val="002C7661"/>
    <w:rsid w:val="00334EE9"/>
    <w:rsid w:val="0038732F"/>
    <w:rsid w:val="004D220E"/>
    <w:rsid w:val="00764B94"/>
    <w:rsid w:val="00830C7F"/>
    <w:rsid w:val="00971342"/>
    <w:rsid w:val="009846B7"/>
    <w:rsid w:val="00AF30B8"/>
    <w:rsid w:val="00BE2287"/>
    <w:rsid w:val="00C81154"/>
    <w:rsid w:val="00D03253"/>
    <w:rsid w:val="00DC4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E9AE1"/>
  <w15:chartTrackingRefBased/>
  <w15:docId w15:val="{7E93BC19-2FB7-4FFA-A208-A5466097A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30C7F"/>
    <w:pPr>
      <w:spacing w:after="0" w:line="240" w:lineRule="auto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autoRedefine/>
    <w:qFormat/>
    <w:rsid w:val="00BE2287"/>
    <w:pPr>
      <w:keepNext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BE2287"/>
    <w:pPr>
      <w:keepNext/>
      <w:outlineLvl w:val="1"/>
    </w:pPr>
    <w:rPr>
      <w:rFonts w:eastAsiaTheme="majorEastAsia" w:cstheme="majorBidi"/>
      <w:b/>
      <w:bCs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nhideWhenUsed/>
    <w:qFormat/>
    <w:rsid w:val="00C81154"/>
    <w:pPr>
      <w:keepNext/>
      <w:outlineLvl w:val="2"/>
    </w:pPr>
    <w:rPr>
      <w:rFonts w:asciiTheme="minorHAnsi" w:eastAsiaTheme="majorEastAsia" w:hAnsiTheme="minorHAnsi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E2287"/>
    <w:rPr>
      <w:rFonts w:ascii="Times New Roman" w:eastAsiaTheme="majorEastAsia" w:hAnsi="Times New Roman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BE2287"/>
    <w:rPr>
      <w:rFonts w:ascii="Times New Roman" w:eastAsiaTheme="majorEastAsia" w:hAnsi="Times New Roman" w:cstheme="majorBidi"/>
      <w:b/>
      <w:bCs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C81154"/>
    <w:rPr>
      <w:rFonts w:eastAsiaTheme="majorEastAsia" w:cstheme="majorBidi"/>
      <w:b/>
      <w:bCs/>
      <w:color w:val="000000"/>
      <w:sz w:val="24"/>
      <w:szCs w:val="26"/>
    </w:rPr>
  </w:style>
  <w:style w:type="paragraph" w:styleId="Odstavecseseznamem">
    <w:name w:val="List Paragraph"/>
    <w:basedOn w:val="Normln"/>
    <w:uiPriority w:val="34"/>
    <w:qFormat/>
    <w:rsid w:val="002C76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71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Němcová</dc:creator>
  <cp:keywords/>
  <dc:description/>
  <cp:lastModifiedBy>Michaela Němcová</cp:lastModifiedBy>
  <cp:revision>2</cp:revision>
  <dcterms:created xsi:type="dcterms:W3CDTF">2020-04-21T14:24:00Z</dcterms:created>
  <dcterms:modified xsi:type="dcterms:W3CDTF">2020-04-21T14:40:00Z</dcterms:modified>
</cp:coreProperties>
</file>